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0001214938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6"/>
        <w:gridCol w:w="4059"/>
      </w:tblGrid>
      <w:tr>
        <w:trPr/>
        <w:tc>
          <w:tcPr>
            <w:tcW w:w="6146" w:type="dxa"/>
            <w:tcBorders/>
            <w:vAlign w:val="center"/>
          </w:tcPr>
          <w:p>
            <w:pPr>
              <w:pStyle w:val="TableContents"/>
              <w:bidi w:val="0"/>
              <w:spacing w:before="0" w:after="283"/>
              <w:jc w:val="left"/>
              <w:rPr/>
            </w:pPr>
            <w:r>
              <w:rPr/>
              <w:t>Name of Issuer</w:t>
            </w:r>
          </w:p>
        </w:tc>
        <w:tc>
          <w:tcPr>
            <w:tcW w:w="4059" w:type="dxa"/>
            <w:tcBorders/>
            <w:vAlign w:val="center"/>
          </w:tcPr>
          <w:p>
            <w:pPr>
              <w:pStyle w:val="TableContents"/>
              <w:bidi w:val="0"/>
              <w:spacing w:before="0" w:after="0"/>
              <w:jc w:val="left"/>
              <w:rPr/>
            </w:pPr>
            <w:r>
              <w:rPr/>
              <w:t>Vericel Corp</w:t>
            </w:r>
          </w:p>
        </w:tc>
      </w:tr>
      <w:tr>
        <w:trPr/>
        <w:tc>
          <w:tcPr>
            <w:tcW w:w="6146" w:type="dxa"/>
            <w:tcBorders/>
            <w:vAlign w:val="center"/>
          </w:tcPr>
          <w:p>
            <w:pPr>
              <w:pStyle w:val="TableContents"/>
              <w:bidi w:val="0"/>
              <w:spacing w:before="0" w:after="283"/>
              <w:jc w:val="left"/>
              <w:rPr/>
            </w:pPr>
            <w:r>
              <w:rPr/>
              <w:t>SEC File Number</w:t>
            </w:r>
          </w:p>
        </w:tc>
        <w:tc>
          <w:tcPr>
            <w:tcW w:w="4059" w:type="dxa"/>
            <w:tcBorders/>
            <w:vAlign w:val="center"/>
          </w:tcPr>
          <w:p>
            <w:pPr>
              <w:pStyle w:val="TableContents"/>
              <w:bidi w:val="0"/>
              <w:spacing w:before="0" w:after="0"/>
              <w:jc w:val="left"/>
              <w:rPr/>
            </w:pPr>
            <w:r>
              <w:rPr/>
              <w:t>001-35280</w:t>
            </w:r>
          </w:p>
        </w:tc>
      </w:tr>
      <w:tr>
        <w:trPr/>
        <w:tc>
          <w:tcPr>
            <w:tcW w:w="6146" w:type="dxa"/>
            <w:tcBorders/>
            <w:vAlign w:val="center"/>
          </w:tcPr>
          <w:p>
            <w:pPr>
              <w:pStyle w:val="TableContents"/>
              <w:bidi w:val="0"/>
              <w:spacing w:before="0" w:after="283"/>
              <w:jc w:val="left"/>
              <w:rPr/>
            </w:pPr>
            <w:r>
              <w:rPr/>
              <w:t>Address of Issuer</w:t>
            </w:r>
          </w:p>
        </w:tc>
        <w:tc>
          <w:tcPr>
            <w:tcW w:w="4059" w:type="dxa"/>
            <w:tcBorders/>
            <w:vAlign w:val="center"/>
          </w:tcPr>
          <w:p>
            <w:pPr>
              <w:pStyle w:val="TableContents"/>
              <w:bidi w:val="0"/>
              <w:spacing w:before="0" w:after="0"/>
              <w:jc w:val="left"/>
              <w:rPr/>
            </w:pPr>
            <w:r>
              <w:rPr/>
              <w:t>25 BLUE SKY DRIVE</w:t>
              <w:br/>
              <w:t>BURLINGTON</w:t>
              <w:br/>
              <w:t xml:space="preserve">MASSACHUSETTS </w:t>
              <w:br/>
              <w:t>01803</w:t>
            </w:r>
          </w:p>
        </w:tc>
      </w:tr>
      <w:tr>
        <w:trPr/>
        <w:tc>
          <w:tcPr>
            <w:tcW w:w="6146" w:type="dxa"/>
            <w:tcBorders/>
            <w:vAlign w:val="center"/>
          </w:tcPr>
          <w:p>
            <w:pPr>
              <w:pStyle w:val="TableContents"/>
              <w:bidi w:val="0"/>
              <w:spacing w:before="0" w:after="283"/>
              <w:jc w:val="left"/>
              <w:rPr/>
            </w:pPr>
            <w:r>
              <w:rPr/>
              <w:t>Phone</w:t>
            </w:r>
          </w:p>
        </w:tc>
        <w:tc>
          <w:tcPr>
            <w:tcW w:w="4059" w:type="dxa"/>
            <w:tcBorders/>
            <w:vAlign w:val="center"/>
          </w:tcPr>
          <w:p>
            <w:pPr>
              <w:pStyle w:val="TableContents"/>
              <w:bidi w:val="0"/>
              <w:spacing w:before="0" w:after="0"/>
              <w:jc w:val="left"/>
              <w:rPr/>
            </w:pPr>
            <w:r>
              <w:rPr/>
              <w:t>6175885555</w:t>
            </w:r>
          </w:p>
        </w:tc>
      </w:tr>
      <w:tr>
        <w:trPr/>
        <w:tc>
          <w:tcPr>
            <w:tcW w:w="6146" w:type="dxa"/>
            <w:tcBorders/>
            <w:vAlign w:val="center"/>
          </w:tcPr>
          <w:p>
            <w:pPr>
              <w:pStyle w:val="TableContents"/>
              <w:bidi w:val="0"/>
              <w:spacing w:before="0" w:after="283"/>
              <w:jc w:val="left"/>
              <w:rPr/>
            </w:pPr>
            <w:r>
              <w:rPr/>
              <w:t>Name of Person for Whose Account the Securities are To Be Sold</w:t>
            </w:r>
          </w:p>
        </w:tc>
        <w:tc>
          <w:tcPr>
            <w:tcW w:w="4059" w:type="dxa"/>
            <w:tcBorders/>
            <w:vAlign w:val="center"/>
          </w:tcPr>
          <w:p>
            <w:pPr>
              <w:pStyle w:val="TableContents"/>
              <w:bidi w:val="0"/>
              <w:spacing w:before="0" w:after="0"/>
              <w:jc w:val="left"/>
              <w:rPr/>
            </w:pPr>
            <w:r>
              <w:rPr/>
              <w:t>MCLAUGHLIN KEVIN 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6" w:type="dxa"/>
            <w:tcBorders/>
            <w:vAlign w:val="center"/>
          </w:tcPr>
          <w:p>
            <w:pPr>
              <w:pStyle w:val="TableContents"/>
              <w:bidi w:val="0"/>
              <w:spacing w:before="0" w:after="283"/>
              <w:jc w:val="left"/>
              <w:rPr/>
            </w:pPr>
            <w:r>
              <w:rPr/>
              <w:t>Relationship to Issuer</w:t>
            </w:r>
          </w:p>
        </w:tc>
        <w:tc>
          <w:tcPr>
            <w:tcW w:w="40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7000</w:t>
            </w:r>
          </w:p>
        </w:tc>
        <w:tc>
          <w:tcPr>
            <w:tcW w:w="1377" w:type="dxa"/>
            <w:tcBorders/>
            <w:vAlign w:val="center"/>
          </w:tcPr>
          <w:p>
            <w:pPr>
              <w:pStyle w:val="TableContents"/>
              <w:bidi w:val="0"/>
              <w:spacing w:before="0" w:after="283"/>
              <w:jc w:val="left"/>
              <w:rPr/>
            </w:pPr>
            <w:r>
              <w:rPr/>
              <w:t>308770.00</w:t>
            </w:r>
          </w:p>
        </w:tc>
        <w:tc>
          <w:tcPr>
            <w:tcW w:w="1552" w:type="dxa"/>
            <w:tcBorders/>
            <w:vAlign w:val="center"/>
          </w:tcPr>
          <w:p>
            <w:pPr>
              <w:pStyle w:val="TableContents"/>
              <w:bidi w:val="0"/>
              <w:spacing w:before="0" w:after="283"/>
              <w:jc w:val="left"/>
              <w:rPr/>
            </w:pPr>
            <w:r>
              <w:rPr/>
              <w:t>51206614</w:t>
            </w:r>
          </w:p>
        </w:tc>
        <w:tc>
          <w:tcPr>
            <w:tcW w:w="1567" w:type="dxa"/>
            <w:tcBorders/>
            <w:vAlign w:val="center"/>
          </w:tcPr>
          <w:p>
            <w:pPr>
              <w:pStyle w:val="TableContents"/>
              <w:bidi w:val="0"/>
              <w:spacing w:before="0" w:after="283"/>
              <w:jc w:val="left"/>
              <w:rPr/>
            </w:pPr>
            <w:r>
              <w:rPr/>
              <w:t>08/12/2026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08/12/2026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7000</w:t>
            </w:r>
          </w:p>
        </w:tc>
        <w:tc>
          <w:tcPr>
            <w:tcW w:w="1046" w:type="dxa"/>
            <w:tcBorders/>
            <w:vAlign w:val="center"/>
          </w:tcPr>
          <w:p>
            <w:pPr>
              <w:pStyle w:val="TableContents"/>
              <w:bidi w:val="0"/>
              <w:spacing w:before="0" w:after="283"/>
              <w:jc w:val="left"/>
              <w:rPr/>
            </w:pPr>
            <w:r>
              <w:rPr/>
              <w:t>08/12/2026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8"/>
        <w:gridCol w:w="2907"/>
        <w:gridCol w:w="938"/>
        <w:gridCol w:w="1553"/>
        <w:gridCol w:w="1749"/>
      </w:tblGrid>
      <w:tr>
        <w:trPr/>
        <w:tc>
          <w:tcPr>
            <w:tcW w:w="3058"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8" w:type="dxa"/>
            <w:tcBorders/>
            <w:vAlign w:val="center"/>
          </w:tcPr>
          <w:p>
            <w:pPr>
              <w:pStyle w:val="TableContents"/>
              <w:bidi w:val="0"/>
              <w:spacing w:before="0" w:after="283"/>
              <w:jc w:val="left"/>
              <w:rPr/>
            </w:pPr>
            <w:r>
              <w:rPr/>
              <w:t>Kevin McLaughlin</w:t>
              <w:br/>
              <w:t>25 Blue Sky Drive</w:t>
              <w:br/>
              <w:t>Burlington   MA   01803</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05/13/2026</w:t>
            </w:r>
          </w:p>
        </w:tc>
        <w:tc>
          <w:tcPr>
            <w:tcW w:w="1553" w:type="dxa"/>
            <w:tcBorders/>
            <w:vAlign w:val="center"/>
          </w:tcPr>
          <w:p>
            <w:pPr>
              <w:pStyle w:val="TableContents"/>
              <w:bidi w:val="0"/>
              <w:spacing w:before="0" w:after="283"/>
              <w:jc w:val="left"/>
              <w:rPr/>
            </w:pPr>
            <w:r>
              <w:rPr/>
              <w:t>7000</w:t>
            </w:r>
          </w:p>
        </w:tc>
        <w:tc>
          <w:tcPr>
            <w:tcW w:w="1749" w:type="dxa"/>
            <w:tcBorders/>
            <w:vAlign w:val="center"/>
          </w:tcPr>
          <w:p>
            <w:pPr>
              <w:pStyle w:val="TableContents"/>
              <w:bidi w:val="0"/>
              <w:spacing w:before="0" w:after="283"/>
              <w:jc w:val="left"/>
              <w:rPr/>
            </w:pPr>
            <w:r>
              <w:rPr/>
              <w:t>229777.45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5"/>
        <w:gridCol w:w="6350"/>
      </w:tblGrid>
      <w:tr>
        <w:trPr/>
        <w:tc>
          <w:tcPr>
            <w:tcW w:w="3855" w:type="dxa"/>
            <w:tcBorders/>
            <w:vAlign w:val="center"/>
          </w:tcPr>
          <w:p>
            <w:pPr>
              <w:pStyle w:val="TableContents"/>
              <w:bidi w:val="0"/>
              <w:spacing w:before="0" w:after="283"/>
              <w:jc w:val="left"/>
              <w:rPr/>
            </w:pPr>
            <w:r>
              <w:rPr/>
              <w:t>Remarks</w:t>
            </w:r>
          </w:p>
        </w:tc>
        <w:tc>
          <w:tcPr>
            <w:tcW w:w="6350" w:type="dxa"/>
            <w:tcBorders/>
            <w:vAlign w:val="center"/>
          </w:tcPr>
          <w:p>
            <w:pPr>
              <w:pStyle w:val="TableContents"/>
              <w:bidi w:val="0"/>
              <w:spacing w:before="0" w:after="283"/>
              <w:jc w:val="left"/>
              <w:rPr>
                <w:sz w:val="4"/>
                <w:szCs w:val="4"/>
              </w:rPr>
            </w:pPr>
            <w:r>
              <w:rPr>
                <w:sz w:val="4"/>
                <w:szCs w:val="4"/>
              </w:rPr>
            </w:r>
          </w:p>
        </w:tc>
      </w:tr>
      <w:tr>
        <w:trPr/>
        <w:tc>
          <w:tcPr>
            <w:tcW w:w="3855" w:type="dxa"/>
            <w:tcBorders/>
            <w:vAlign w:val="center"/>
          </w:tcPr>
          <w:p>
            <w:pPr>
              <w:pStyle w:val="TableContents"/>
              <w:bidi w:val="0"/>
              <w:spacing w:before="0" w:after="283"/>
              <w:jc w:val="left"/>
              <w:rPr/>
            </w:pPr>
            <w:r>
              <w:rPr/>
              <w:t>Date of Notice</w:t>
            </w:r>
          </w:p>
        </w:tc>
        <w:tc>
          <w:tcPr>
            <w:tcW w:w="6350" w:type="dxa"/>
            <w:tcBorders/>
            <w:vAlign w:val="center"/>
          </w:tcPr>
          <w:p>
            <w:pPr>
              <w:pStyle w:val="TableContents"/>
              <w:bidi w:val="0"/>
              <w:spacing w:before="0" w:after="0"/>
              <w:jc w:val="left"/>
              <w:rPr/>
            </w:pPr>
            <w:r>
              <w:rPr/>
              <w:t>08/12/2026</w:t>
            </w:r>
          </w:p>
        </w:tc>
      </w:tr>
      <w:tr>
        <w:trPr/>
        <w:tc>
          <w:tcPr>
            <w:tcW w:w="3855" w:type="dxa"/>
            <w:tcBorders/>
            <w:vAlign w:val="center"/>
          </w:tcPr>
          <w:p>
            <w:pPr>
              <w:pStyle w:val="TableContents"/>
              <w:bidi w:val="0"/>
              <w:spacing w:before="0" w:after="283"/>
              <w:jc w:val="left"/>
              <w:rPr/>
            </w:pPr>
            <w:r>
              <w:rPr/>
              <w:t>Date of Plan Adoption or Giving of Instruction, If Relying on Rule 10b5-1</w:t>
            </w:r>
          </w:p>
        </w:tc>
        <w:tc>
          <w:tcPr>
            <w:tcW w:w="6350" w:type="dxa"/>
            <w:tcBorders/>
            <w:vAlign w:val="center"/>
          </w:tcPr>
          <w:p>
            <w:pPr>
              <w:pStyle w:val="TableContents"/>
              <w:bidi w:val="0"/>
              <w:spacing w:before="0" w:after="0"/>
              <w:jc w:val="left"/>
              <w:rPr/>
            </w:pPr>
            <w:r>
              <w:rPr/>
              <w:t>05/12/2025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5" w:type="dxa"/>
            <w:tcBorders/>
            <w:vAlign w:val="center"/>
          </w:tcPr>
          <w:p>
            <w:pPr>
              <w:pStyle w:val="TableContents"/>
              <w:bidi w:val="0"/>
              <w:spacing w:before="0" w:after="283"/>
              <w:jc w:val="left"/>
              <w:rPr/>
            </w:pPr>
            <w:r>
              <w:rPr/>
              <w:t>Signature</w:t>
            </w:r>
          </w:p>
        </w:tc>
        <w:tc>
          <w:tcPr>
            <w:tcW w:w="6350" w:type="dxa"/>
            <w:tcBorders/>
            <w:vAlign w:val="center"/>
          </w:tcPr>
          <w:p>
            <w:pPr>
              <w:pStyle w:val="TableContents"/>
              <w:bidi w:val="0"/>
              <w:spacing w:before="0" w:after="0"/>
              <w:jc w:val="left"/>
              <w:rPr/>
            </w:pPr>
            <w:r>
              <w:rPr/>
              <w:t>/s/ Jennifer Ruchti, as a duly authorized representative of Fidelity Brokerage Services LLC, as attorney-in-fact for Kevin Mclaughlin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3197</Characters>
  <CharactersWithSpaces>3762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