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0001626325</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Vericel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001-35280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6"/>
              </w:rPr>
              <w:t>25 BLUE SKY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00" w:type="dxa"/>
            <w:vAlign w:val="bottom"/>
          </w:tcPr>
          <w:p>
            <w:pPr>
              <w:spacing w:after="0"/>
              <w:rPr>
                <w:sz w:val="21"/>
                <w:szCs w:val="21"/>
                <w:color w:val="auto"/>
              </w:rPr>
            </w:pPr>
          </w:p>
        </w:tc>
        <w:tc>
          <w:tcPr>
            <w:tcW w:w="330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BURLINGTON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00" w:type="dxa"/>
            <w:vAlign w:val="bottom"/>
          </w:tcPr>
          <w:p>
            <w:pPr>
              <w:spacing w:after="0"/>
              <w:rPr>
                <w:sz w:val="13"/>
                <w:szCs w:val="13"/>
                <w:color w:val="auto"/>
              </w:rPr>
            </w:pPr>
          </w:p>
        </w:tc>
        <w:tc>
          <w:tcPr>
            <w:tcW w:w="3300" w:type="dxa"/>
            <w:vAlign w:val="bottom"/>
            <w:vMerge w:val="restart"/>
          </w:tcPr>
          <w:p>
            <w:pPr>
              <w:ind w:left="128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01803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6175885555</w:t>
            </w:r>
          </w:p>
        </w:tc>
        <w:tc>
          <w:tcPr>
            <w:tcW w:w="0" w:type="dxa"/>
            <w:vAlign w:val="bottom"/>
          </w:tcPr>
          <w:p>
            <w:pPr>
              <w:spacing w:after="0"/>
              <w:rPr>
                <w:sz w:val="1"/>
                <w:szCs w:val="1"/>
                <w:color w:val="auto"/>
              </w:rPr>
            </w:pPr>
          </w:p>
        </w:tc>
      </w:tr>
      <w:tr>
        <w:trPr>
          <w:trHeight w:val="29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8"/>
              </w:rPr>
              <w:t>Hopper Jonathan Mark</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450000.00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51068228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06/26/2026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10000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06/26/2026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Jonathan M. Hopper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64 Sidney Street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04/02/2026 3472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121520.00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Jonathan M. Hopper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64 Sidney Street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06/02/2026 4375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153125.00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05/30/2025</w:t>
      </w:r>
    </w:p>
    <w:p>
      <w:pPr>
        <w:spacing w:after="0" w:line="623" w:lineRule="exact"/>
        <w:rPr>
          <w:sz w:val="20"/>
          <w:szCs w:val="20"/>
          <w:color w:val="auto"/>
        </w:rPr>
      </w:pPr>
    </w:p>
    <w:p>
      <w:pPr>
        <w:sectPr>
          <w:pgSz w:w="11900" w:h="16838" w:orient="portrait"/>
          <w:cols w:equalWidth="0" w:num="2">
            <w:col w:w="3380" w:space="660"/>
            <w:col w:w="72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8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818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Services LLC, as attorney-in-fact for Jonathan M. Hopper</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8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2026-06-26T15:40:35Z</dcterms:created>
  <dcterms:modified xsi:type="dcterms:W3CDTF">2026-06-26T15:40:35Z</dcterms:modified>
</cp:coreProperties>
</file>